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jpeg" Extension="jpg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819" w:rsidRDefault="00466DA1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Сценарий учебной экскурсии: «Империя Шереметевых: сторителлинг от XVIII века до наших дней»</w:t>
      </w:r>
    </w:p>
    <w:p w:rsidR="004C1819" w:rsidRDefault="004C1819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</w:p>
    <w:p w:rsidR="004C1819" w:rsidRDefault="00466DA1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 Научиться анализировать исторические объекты как медиапроекты и создавать современный контент на основе культурного наследия.</w:t>
      </w:r>
    </w:p>
    <w:p w:rsidR="004C1819" w:rsidRDefault="00466DA1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 xml:space="preserve">Задачи: </w:t>
      </w:r>
    </w:p>
    <w:p w:rsidR="004C1819" w:rsidRDefault="00466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Проанализировать усадьбу Кусково как комплексный медиапроект XVIII века, выявив заложенные в архитектуре, интерьерах и портретной галерее коды, символы и нарративы, которые использовались семьей Шереметевых для формирования публичного имиджа и коммуникации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с современниками.</w:t>
      </w:r>
    </w:p>
    <w:p w:rsidR="004C1819" w:rsidRDefault="00466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Разработать и создать прототипы медиаконтента (посты для соцсетей, видео, подкасты, дизайн мерча, фотосерии, концепции туров) на основе культурного наследия усадьбы, переводя исторические смыслы и ценности эпохи Шереметевых на язык цифро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вых форматов и актуальных трендов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выбранной целевой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аудитории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.</w:t>
      </w:r>
    </w:p>
    <w:p w:rsidR="004C1819" w:rsidRDefault="00466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Сформировать навыки командной работы, проектного управления и публичной презентации через распределение ролей в группах, совместное выполнение креативного задания в ограниченное время и пос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ледующую защиту (питчинг) своих медиапроектов перед аудиторией.</w:t>
      </w:r>
    </w:p>
    <w:p w:rsidR="004C1819" w:rsidRDefault="00466DA1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Локация: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 Музей-заповедник «Кусково» (г. Москва, ул. Юности, д. 2, стр. 30).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 4 академических часа.</w:t>
      </w:r>
    </w:p>
    <w:p w:rsidR="004C1819" w:rsidRDefault="004C1819">
      <w:pPr>
        <w:tabs>
          <w:tab w:val="left" w:pos="960"/>
        </w:tabs>
        <w:rPr>
          <w:rFonts w:ascii="Times New Roman" w:eastAsia="Times New Roman" w:hAnsi="Times New Roman" w:cs="Times New Roman"/>
          <w:color w:val="0F1115"/>
          <w:sz w:val="24"/>
          <w:szCs w:val="24"/>
        </w:rPr>
      </w:pPr>
    </w:p>
    <w:p w:rsidR="004C1819" w:rsidRDefault="00466DA1">
      <w:pPr>
        <w:tabs>
          <w:tab w:val="left" w:pos="960"/>
        </w:tabs>
        <w:ind w:left="-708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ВНИМАНИЕ! </w:t>
      </w:r>
      <w:r>
        <w:rPr>
          <w:rFonts w:ascii="Times New Roman" w:eastAsia="Times New Roman" w:hAnsi="Times New Roman" w:cs="Times New Roman"/>
          <w:sz w:val="24"/>
          <w:szCs w:val="24"/>
        </w:rPr>
        <w:t>В холодное время года просим на экскурсию одеваться теплее, так как бо</w:t>
      </w:r>
      <w:r>
        <w:rPr>
          <w:rFonts w:ascii="Times New Roman" w:eastAsia="Times New Roman" w:hAnsi="Times New Roman" w:cs="Times New Roman"/>
          <w:sz w:val="24"/>
          <w:szCs w:val="24"/>
        </w:rPr>
        <w:t>льшинство площадок находится на значительном отдалении друг от друга, а ряд экспозиций не отапливается (сохранена архитектура зданий культурного наследия).</w:t>
      </w:r>
    </w:p>
    <w:p w:rsidR="004C1819" w:rsidRDefault="00466DA1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  <w:r>
        <w:br w:type="page"/>
      </w:r>
    </w:p>
    <w:p w:rsidR="004C1819" w:rsidRDefault="00466DA1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lastRenderedPageBreak/>
        <w:t>Структура экскурсии</w:t>
      </w:r>
    </w:p>
    <w:p w:rsidR="004C1819" w:rsidRDefault="004C1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</w:p>
    <w:tbl>
      <w:tblPr>
        <w:tblStyle w:val="af0"/>
        <w:tblW w:w="1587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0"/>
        <w:gridCol w:w="5261"/>
        <w:gridCol w:w="7517"/>
        <w:gridCol w:w="1279"/>
      </w:tblGrid>
      <w:tr w:rsidR="004C1819">
        <w:tc>
          <w:tcPr>
            <w:tcW w:w="182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Локация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 локации</w:t>
            </w:r>
          </w:p>
        </w:tc>
        <w:tc>
          <w:tcPr>
            <w:tcW w:w="7517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279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Тайминг</w:t>
            </w:r>
          </w:p>
        </w:tc>
      </w:tr>
      <w:tr w:rsidR="004C1819">
        <w:tc>
          <w:tcPr>
            <w:tcW w:w="15877" w:type="dxa"/>
            <w:gridSpan w:val="4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Часть 1: Вводный брифинг 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1819">
        <w:tc>
          <w:tcPr>
            <w:tcW w:w="182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Карта на территории усадьбы 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зоне за кассами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Задача: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оздать атмосферу погружения в эпоху, поставить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ул. Юности, д. 2, стр. 30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(карта на территории усадьбы 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зоне за кассами)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209925" cy="2120900"/>
                  <wp:effectExtent l="0" t="0" r="0" b="0"/>
                  <wp:docPr id="3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Добрый день, команда!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мы проводим редакционный совет на выезде, ведь на повестке дня — коллаборация с Музеем-усадьбой Кусково.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Ее владелец, граф Пётр Борисович Шереметев, всегда был рад удивить гостеприимными приемами в своей усадьбе — в лучшие времена она принимала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тысяч гостей единовременно! 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Однако, по прошествии веков, назрела проблема, которую нам предстоит решить: многие предметы и факты не могут удивить наших современников. Почему? За большое количество времени поменялись ценности и культурный контекст,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погрузиться в жизнь знатного вельможи XVIII века — задача неординарная.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 предстоит выполнить сложный трюк: сделать так, чтобы усадьба Кусково и ее история стали понятны и близки нашим современникам. При этом важно сохранить понимание величия и уникальн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ости этого места.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легко поймете, почему именно медиаклассу стоит взяться за это дело.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Кусково — это, в некотором роде, грандиозный медиапроект своего времени. Каждый павильон здесь — событие с множеством деталей. Каждая скульптура — потенциальный лонг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рид, от которого невозможно оторваться. А весь парк — продуманный и тонкий «прогрев» зрителя к восприятию искусства.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Историческая справка: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 Шереметевых — один из древнейших в России, восходит к XIV веку. Усадьба ведет свой отсчет с 1715 года, когда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 Петрович Шереметев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сподвижник Петра I, купил этот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участок. Однако вскоре он умер и не успел устроить усадьбу. Его сын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Пётр Борисович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2 половине 18 века построил большинство строений, которые сохранились до наших дней и превратил Кусково в ту жемчужи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ну, которую мы видим сегодня. Именно при нем усадьба приобрела свой блистательный вид. 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Наши задачи сегодня: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Расшифровать код Шереметевых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Создать современный контент, который переведет их месседжи на язык цифровой эпохи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каждая группа предста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вит свой проект.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(с учетом перехода к парадному входу во дворец)</w:t>
            </w:r>
          </w:p>
        </w:tc>
      </w:tr>
      <w:tr w:rsidR="004C1819">
        <w:tc>
          <w:tcPr>
            <w:tcW w:w="15877" w:type="dxa"/>
            <w:gridSpan w:val="4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Часть 2: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Краткая справка об архитектуре дворца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1819">
        <w:tc>
          <w:tcPr>
            <w:tcW w:w="182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Парадный двор перед дворцом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61" w:type="dxa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Локация: ул. Юности, д. 2, стр. 1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(площадка перед входом во дворец)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209925" cy="2501900"/>
                  <wp:effectExtent l="0" t="0" r="0" b="0"/>
                  <wp:docPr id="2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нами «визитная карточка» имения — Дворец. Он строился в 1769-1775 годах под руководством московского архитектора Карла Бланка и был предназначен для торжественного приема гостей в летнее время.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Дворец деревянный, в 2025 ему исполнилось 250 лет.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Дворец имеет два этажа — парадный и антресоли, а также каменный подклет, где размещались винные погреба и хозяйственные помещения.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Колокольня- деревянная, но оштукатурена «под камень» — распространённая практика для летних резиденций. Такой прием придания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 материалу свойства другого («обман зрения») выражается во многих деталях.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Церковь- самая первая каменная постройка усадьбы, была выстроена в 1739 году.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парадного двора начиналось чудесное путешествие гостей: сюда въезжали кареты, а потом по пан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дусам двигались ко входу во дворец.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Пандусы украшены фигурами сфинксов — фантастических существ с женскими головами и львиными туловищами. 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Сейчас мы с вами зайдем внутрь дворца и посмотрим на самые необычные экспонаты в нем.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(с учетом перехода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 экспозиции внутри дворца)</w:t>
            </w:r>
          </w:p>
        </w:tc>
      </w:tr>
      <w:tr w:rsidR="004C1819">
        <w:tc>
          <w:tcPr>
            <w:tcW w:w="15877" w:type="dxa"/>
            <w:gridSpan w:val="4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3: Экскурсия во дворце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1819">
        <w:trPr>
          <w:trHeight w:val="240"/>
        </w:trPr>
        <w:tc>
          <w:tcPr>
            <w:tcW w:w="1820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Дворец. Зал «Прихожая гостиная» 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шпалеры (настенные ковры)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866073" cy="1787748"/>
                  <wp:effectExtent l="0" t="0" r="0" b="0"/>
                  <wp:docPr id="3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73" cy="1787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7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Гостиная украшена уникальными безворсовыми коврами ручной работы (за год работы один мастер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 соткать лишь 1 квадратный метр такого ковра, который также именуют шпалерой).  Эти шпалеры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созданы фламандскими и голландскими мастерами конца ХVII — начала ХVIII века. Шереметев выписывал их из-за границы. Со стен их ни разу не снимали: они не висят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вободно,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 прибиты.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Многие из шпалер не сохранились — серьезная часть обстановки и декора была утрачена во время Отечественной войны 1812 года.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минут</w:t>
            </w: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портрет Екатерины II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851785" cy="1804927"/>
                  <wp:effectExtent l="0" t="0" r="0" b="0"/>
                  <wp:docPr id="3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1804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Подлинный портрет Екатерины II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1766 год) Императорской (Петербургской) шпалерной мануфактуры. Этот потрет подарила графу Шереметьеву сама Екатерина, которая любила бывать во Дворце. Стоит отметить, что в те годы стала активно развиваться шпалерная мануфактура и на территории царской 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сии. На портрете есть надпись: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«Работалъ Василеi.Фирсовъ, 1766 года»</w:t>
            </w:r>
          </w:p>
        </w:tc>
        <w:tc>
          <w:tcPr>
            <w:tcW w:w="1279" w:type="dxa"/>
            <w:vMerge/>
          </w:tcPr>
          <w:p w:rsidR="004C1819" w:rsidRDefault="004C1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печь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2851785" cy="1782366"/>
                  <wp:effectExtent l="0" t="0" r="0" b="0"/>
                  <wp:docPr id="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1782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отопительной системе Дворца традиционные для России изразцовые печи с редким расписным декором сочетаются с мраморными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каминами, мода на которые приходит в русский интерьер из Западной Европы.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Прихожей гостиной также представлены мебель и осветительные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приборы работы русских и зарубежных мастеров ХVIII в., восточные (Япония, Китай) фарфоровые вазы.</w:t>
            </w:r>
          </w:p>
        </w:tc>
        <w:tc>
          <w:tcPr>
            <w:tcW w:w="1279" w:type="dxa"/>
            <w:vMerge/>
          </w:tcPr>
          <w:p w:rsidR="004C1819" w:rsidRDefault="004C1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819">
        <w:tc>
          <w:tcPr>
            <w:tcW w:w="182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Дворец. «Шпалерная гостиная»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бюсты П.Б. и В.А. Шереметевых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918460" cy="1807977"/>
                  <wp:effectExtent l="0" t="0" r="0" b="0"/>
                  <wp:docPr id="3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807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Значимый акцент в убранстве Шпалерной гостиной - подлинные скульптурные портреты владельцев усадьбы Петра Борисовича и Варвары Алексеевны Шереметевых. Для убранства Дворца в 1780-х гг. граф заказывает исполнение четырех скульптурных портретов членов своей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семьи известному русскому скульптору Федоту Шубину. Блестяще исполненные портреты представителей двух поколений Шереметевых стали гордостью семьи и заняли предназначенные им почетные места в парадных гостиных. Датируется 1783 годом. </w:t>
            </w:r>
          </w:p>
        </w:tc>
        <w:tc>
          <w:tcPr>
            <w:tcW w:w="1279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минуты</w:t>
            </w:r>
          </w:p>
        </w:tc>
      </w:tr>
      <w:tr w:rsidR="004C1819">
        <w:trPr>
          <w:trHeight w:val="240"/>
        </w:trPr>
        <w:tc>
          <w:tcPr>
            <w:tcW w:w="1820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Дворец. «Мал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иновая гостиная»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портреты Екатерины II, князя Павла Петровича и его супруги Марии Федоровны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929890" cy="1819518"/>
                  <wp:effectExtent l="0" t="0" r="0" b="0"/>
                  <wp:docPr id="4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819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Малиновая или Наугольная гостиная соединяет южную и западную анфилады Дворца. Парадность гостиной подчеркнута насыщенной цветовой гаммой интерьера, наборным звездчатым паркетом, пышной резьбой консоли под центральным зеркалом, золочеными резными рамами кар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тин и люстрой-«листопадом».</w:t>
            </w:r>
          </w:p>
          <w:p w:rsidR="004C1819" w:rsidRDefault="00466DA1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традициях убранства парадного интерьера XVIII века в гостиной представлен «Портрет императрицы Екатерины II», парные портреты великого князя Павла Петровича и его супруги Марии Федоровны.</w:t>
            </w:r>
          </w:p>
        </w:tc>
        <w:tc>
          <w:tcPr>
            <w:tcW w:w="1279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(с учетом прослуши-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вания аудио-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>файла)</w:t>
            </w: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портрет графа П. Б. Шереметева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2837498" cy="1692395"/>
                  <wp:effectExtent l="0" t="0" r="0" b="0"/>
                  <wp:docPr id="3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98" cy="1692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Здесь же находится парадный «Портрет графа Петра Борисовича Шереметева», написанный по заказу владельца усадьбы в 1770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французским художником.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портрета построена по самой распро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страненной схеме парадного изображения: в дворцовом интерьере, на фоне колонн изображен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фигура модели в парадных одеждах с наградами и атрибутами видного государственного деятеля.</w:t>
            </w:r>
          </w:p>
          <w:p w:rsidR="004C1819" w:rsidRDefault="004C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футляр для органа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867977" cy="1707792"/>
                  <wp:effectExtent l="0" t="0" r="0" b="0"/>
                  <wp:docPr id="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77" cy="1707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Изысканный декор золоченой резьбы украшает футляр уникального по сохранности «органчика», который был не столько музыкальным инструментом, сколько редким типом механизмов для часов, позволяющим в определенное время звучать одной из девяти мелодий.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XVIII 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известной московской мастерской для органчика был изготовлен деревянный футляр с редким образцом резьбы по дереву.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Часы «с курантами в медном золоченом корпусе», установленные в верхней части футляра, были утрачены в 1812 году, когда в Кускове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стояли французские войска. 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органчике исполнялись концерты, арии, увертюры к операм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Сейчас мы послушаем одну из таких увертюр.</w:t>
            </w:r>
          </w:p>
          <w:p w:rsidR="004C1819" w:rsidRDefault="004C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ПРОСЛУШАТЬ АУДИОФАЙЛ НА СТРАНИЦЕ ПО ССЫЛКЕ: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333500" cy="1333500"/>
                  <wp:effectExtent l="0" t="0" r="0" b="0"/>
                  <wp:docPr id="4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1819" w:rsidRDefault="00466DA1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Ссылка: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https://kuskovo.museum-online.moscow/entity/OBJECT/34179?index=3&amp;paginator=entity-set&amp;entityType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=EXHIBITION&amp;entityId=3643825&amp;attribute=objects</w:t>
              </w:r>
            </w:hyperlink>
          </w:p>
        </w:tc>
        <w:tc>
          <w:tcPr>
            <w:tcW w:w="1279" w:type="dxa"/>
            <w:vMerge/>
          </w:tcPr>
          <w:p w:rsidR="004C1819" w:rsidRDefault="004C1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819">
        <w:trPr>
          <w:trHeight w:val="240"/>
        </w:trPr>
        <w:tc>
          <w:tcPr>
            <w:tcW w:w="15877" w:type="dxa"/>
            <w:gridSpan w:val="4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ВНИМАНИЕ!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Далее необходимо пройти через Парадную Опочивальню и войти в личные покои графа, через дубовый Кабинет-конторочку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  <w:t>(в комнату № 10)</w:t>
            </w:r>
          </w:p>
        </w:tc>
      </w:tr>
      <w:tr w:rsidR="004C1819">
        <w:trPr>
          <w:trHeight w:val="240"/>
        </w:trPr>
        <w:tc>
          <w:tcPr>
            <w:tcW w:w="1820" w:type="dxa"/>
            <w:vMerge w:val="restart"/>
          </w:tcPr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Дворец. «Комната №10 или Вседневная опочивальня»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камин «в помпеянском стиле»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767965" cy="2099195"/>
                  <wp:effectExtent l="0" t="0" r="0" b="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2099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Вседневной опочивальней завершаются камерные интерьеры Дворца. Художественное решение комнаты продиктовано ее назначением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она использовалась для отдыха в течение дня. Приглушенная голубая гамма обитий стен, мебели и альковных драпировок создают особую атмосферу покоя и уюта.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Камин декорирован французскими мраморными вставками с росписью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модном для того времени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помпеянском стиле»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широкое распространение во II пол. XVIII века благодаря раскопками античных городов Геркуланума и Помпеи).</w:t>
            </w:r>
          </w:p>
          <w:p w:rsidR="004C1819" w:rsidRDefault="004C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9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 </w:t>
            </w: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карнизы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752725" cy="1738165"/>
                  <wp:effectExtent l="0" t="0" r="0" b="0"/>
                  <wp:docPr id="3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738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Обратите внимание на карнизы. Здесь реставраторы оставили нам несколько цветовых решен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ий, которые в течение многих лет менялись в данной комнате.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Какие вам больше нравятся? Какие подходят больше к интерьеру?</w:t>
            </w:r>
          </w:p>
          <w:p w:rsidR="004C1819" w:rsidRDefault="004C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9" w:type="dxa"/>
            <w:vMerge/>
          </w:tcPr>
          <w:p w:rsidR="004C1819" w:rsidRDefault="004C1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819">
        <w:trPr>
          <w:trHeight w:val="240"/>
        </w:trPr>
        <w:tc>
          <w:tcPr>
            <w:tcW w:w="15877" w:type="dxa"/>
            <w:gridSpan w:val="4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ВНИМАНИЕ!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Далее необходимо сразу пройти в Танцевальный зал (пройдя мимо комнаты № 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Картинной галереи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4C1819">
        <w:trPr>
          <w:trHeight w:val="240"/>
        </w:trPr>
        <w:tc>
          <w:tcPr>
            <w:tcW w:w="1820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Дворец. «Танцеваль-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ный зал»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общий осмотр зала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209925" cy="1854200"/>
                  <wp:effectExtent l="0" t="0" r="0" b="0"/>
                  <wp:docPr id="2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зал или Зеркальная галерея - самый большой и торжественный зал дворца, предназначавшийся для парадных обедов, танцев и концертов.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Обилие зеркал, отражающих окна, способствует иллюзорному расширению пространства. Белые плоскости стен оживляются золочеными гирляндами и венками из «тисненой бумаги», медальонами с профилями античных воинов, резными рамами зеркал. Над дверями зала помещен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скульптурные панно на сюжеты древнеримской истории.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Особую торжественность и парадность залу придают паркет, набранный «перетекающими кругами», осветительные приборы с хрустальными подвесками: люстры, стенники, фонари, жирандоли, — и гипсовые канделябры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виде женских фигур.</w:t>
            </w:r>
          </w:p>
        </w:tc>
        <w:tc>
          <w:tcPr>
            <w:tcW w:w="1279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Экспонат: плафон (расписной потолок) «Слава рода Шереметевых»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142298" cy="1892838"/>
                  <wp:effectExtent l="0" t="0" r="0" b="0"/>
                  <wp:docPr id="2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98" cy="1892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Самая большая картина в коллекции усадьбы Кусково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«Слава рода Шереметевых», созданный французским живописцем Луи Лагрене ст. в 1761-1762 гг. Холст пло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щадью 110 кв.м занимает практически всю поверхность потолка Танцевального зала Дворца. Подобный способ декора интерьеров становится чрезвычайно моден в XVIII веке в России. 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центре нижней части композиции представлен обелиск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символ незыблемости. На нег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опирается герб рода Шереметевых, поддерживаемый богиней мудрости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Афиной. Крылатая богиня Славы готовится возложить графскую корону на герб. Юная Фама (Молва) изображена с двумя трубами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Просвещенным гостям усадьбы был ясен смысл аллегории: род Шеремете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вых, покровительствующий искусствам, останется в Истории, о нем, не уставая, будет трубить Молва.</w:t>
            </w:r>
          </w:p>
        </w:tc>
        <w:tc>
          <w:tcPr>
            <w:tcW w:w="1279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819">
        <w:tc>
          <w:tcPr>
            <w:tcW w:w="15877" w:type="dxa"/>
            <w:gridSpan w:val="4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Часть 4: Экскурсия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Портретн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галере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1819">
        <w:trPr>
          <w:trHeight w:val="240"/>
        </w:trPr>
        <w:tc>
          <w:tcPr>
            <w:tcW w:w="1820" w:type="dxa"/>
            <w:vMerge w:val="restart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Портретная галерея усадьбы «Кусково»</w:t>
            </w:r>
          </w:p>
        </w:tc>
        <w:tc>
          <w:tcPr>
            <w:tcW w:w="5261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Локация: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Портретная галерея усадьбы «Кусково» (Большая каменная оранжерея)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Юности, д. 2, стр. 7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209925" cy="1943100"/>
                  <wp:effectExtent l="0" t="0" r="0" b="0"/>
                  <wp:docPr id="3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Портретная галерея усадьбы Кусково – одно из ценнейших отечественных собраний портретной живописи и подлинный раритет русской культуры XVIII века.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подобных галерей было следствием особого интереса дворянства к отечественной и мировой истории, деяниям предков. Они также были призваны увековечить род и свидетельствовать о знатном происхождении владельцев.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этом ряду кусковская Портретн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галерея занимает особое место. Основанная во второй половине XVIII века графом Петром Борисовичем Шереметевым, она является уникальной коллекцией портретного искусства XVIII века. В отличие от типичных усадебных портретных собраний фамильные портреты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ней, за редким исключением, отсутствовали. В целом галерею составили портреты российских и европейских «славных особ», размещенных в соответствии с избранными графом Шереметевым системой.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Утрата в XIX веке здания Портретной галереи, состоящего из центральн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зала и двух кабинетов, и, как следствие, невозможность полной реконструкции в развеске портретов определили тематический принцип экспозиции.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портреты сгруппированы согласно изначальной системе: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российские монархи и члены их семей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российские государственные деятели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 западноевропейских правящих династий.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Центральное место занимают портреты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Бориса Петровича Шереметева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Анны Петровны Шереметевой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 полностью сохранившаяся кусковская галерея стала уникальной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онцентрацией портретного искусства XVIII века и на сегодняшний день остается единственной целостной коллекцией в ряду некогда существовавших подобных усадебных собраний.</w:t>
            </w:r>
          </w:p>
        </w:tc>
        <w:tc>
          <w:tcPr>
            <w:tcW w:w="1279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(с учетом перехода к Портрет-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>ной галерее)</w:t>
            </w:r>
          </w:p>
        </w:tc>
      </w:tr>
      <w:tr w:rsidR="004C1819">
        <w:trPr>
          <w:trHeight w:val="240"/>
        </w:trPr>
        <w:tc>
          <w:tcPr>
            <w:tcW w:w="1820" w:type="dxa"/>
            <w:vMerge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7" w:type="dxa"/>
          </w:tcPr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Самостоятельное изучение галере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</w:t>
            </w:r>
          </w:p>
          <w:p w:rsidR="004C1819" w:rsidRDefault="0046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можете воспользоваться печатным путеводителем на входе или электронным, чтобы изучить портреты, представленные в данной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галерее: </w:t>
            </w: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https://kuskovo.museum-online.moscow/api/spf/X6_yRKOJ4tSRWMiUbltPUijMKzGDeC-hhON_aemXa9LJTemOAQRQp0ReJUTlW5nP.data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590675" cy="1590675"/>
                  <wp:effectExtent l="0" t="0" r="0" b="0"/>
                  <wp:docPr id="3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Путеводитель по портретам</w:t>
            </w:r>
          </w:p>
        </w:tc>
        <w:tc>
          <w:tcPr>
            <w:tcW w:w="1279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15 минут </w:t>
            </w:r>
          </w:p>
        </w:tc>
      </w:tr>
      <w:tr w:rsidR="004C1819">
        <w:trPr>
          <w:trHeight w:val="240"/>
        </w:trPr>
        <w:tc>
          <w:tcPr>
            <w:tcW w:w="15877" w:type="dxa"/>
            <w:gridSpan w:val="4"/>
          </w:tcPr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ВНИМАНИЕ!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Далее необходимо перейти к практической части занятия. Раздать задания и поделить участников на группы можно в Портретной галерее или в дальнем зале кафе «Дачное </w:t>
            </w:r>
            <w:r w:rsidR="000776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усково». Удобнее начать в Портретной галерее.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ВНИМАНИЕ!!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Необходимо закрепить за группами со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провождающих (по одному сопровождающему на две-три группы, чтобы обучающиеся всегда имели возможность обратиться к нему), 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также договориться о времени общего сбора групп в дальнем зале кафе «Дачное Кусково» (через 60 минут после начала практического зада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ния).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ВНИМАНИЕ!!!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Для перемещения за территорию музея (например, в залы кафе «Дачное </w:t>
            </w:r>
            <w:r w:rsidR="000776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усково») и обратно каждому из участников необходимо иметь при себе билет, полученный на входе.</w:t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4C1819" w:rsidRDefault="004C18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:rsidR="004C1819" w:rsidRDefault="004C18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:rsidR="004C1819" w:rsidRDefault="004C18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bookmarkStart w:id="0" w:name="_GoBack"/>
      <w:bookmarkEnd w:id="0"/>
    </w:p>
    <w:p w:rsidR="004C1819" w:rsidRDefault="004C18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:rsidR="004C1819" w:rsidRDefault="00466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Практическая часть</w:t>
      </w:r>
    </w:p>
    <w:tbl>
      <w:tblPr>
        <w:tblStyle w:val="af1"/>
        <w:tblW w:w="1587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3150"/>
        <w:gridCol w:w="9330"/>
        <w:gridCol w:w="1695"/>
      </w:tblGrid>
      <w:tr w:rsidR="004C1819">
        <w:tc>
          <w:tcPr>
            <w:tcW w:w="1695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Локация</w:t>
            </w:r>
          </w:p>
        </w:tc>
        <w:tc>
          <w:tcPr>
            <w:tcW w:w="315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Задача/фото локации</w:t>
            </w:r>
          </w:p>
        </w:tc>
        <w:tc>
          <w:tcPr>
            <w:tcW w:w="933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Содержание</w:t>
            </w:r>
          </w:p>
        </w:tc>
        <w:tc>
          <w:tcPr>
            <w:tcW w:w="1695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Тайминг</w:t>
            </w:r>
          </w:p>
        </w:tc>
      </w:tr>
      <w:tr w:rsidR="004C1819">
        <w:tc>
          <w:tcPr>
            <w:tcW w:w="15870" w:type="dxa"/>
            <w:gridSpan w:val="4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Часть 5: Постановка практического задания, деление на группы и выполнение работы</w:t>
            </w:r>
          </w:p>
        </w:tc>
      </w:tr>
      <w:tr w:rsidR="004C1819">
        <w:tc>
          <w:tcPr>
            <w:tcW w:w="1695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Портретная галерея или кафе «Дачное Кусково»</w:t>
            </w:r>
          </w:p>
        </w:tc>
        <w:tc>
          <w:tcPr>
            <w:tcW w:w="3150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Задачи: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1. Разделиться по группам и ознакомиться с заданиями.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2. Провести подготовительную работу по формулировке идеи, распредел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ению ролей в группе, планированию работы.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3. Набрать материал для создания контента, используя пространство усадьбы.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4. Подготовить речь для представления проекта группы.</w:t>
            </w:r>
          </w:p>
        </w:tc>
        <w:tc>
          <w:tcPr>
            <w:tcW w:w="9330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Переходим к практической части нашего занятия.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Команды, приступаем! Используйте все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исторические факты, которые узнали. Помните — мы не просто копируем старину, мы переосмысляем наследие Шереметевых в современных цифровых форматах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Сейчас мы поделимся на группы. Каждая группа будет выполнять свое задание.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На питчинг мы встречаемся в кафе «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Дачное Кусково» через час. 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Задания представлены под разные медиаспециальности (см. задания ниже). Необязательно делить строго на 6 групп или каждой давать отдельное задание. Вы можете поделить класс на большее количество групп, ученики могут выбрать 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 xml:space="preserve">ние, которое им интереснее всего выполнить, — и неважно, что его уже выбрала другая группа.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В ходе этой практики важно отработать именно навыки командной работы. Но если в классе есть неисправимый интроверт — задание может выполняться и индивидуально. Гла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вное при делении на группы и распределении заданий — создать условия для поисковой и креативной работы.</w:t>
            </w:r>
          </w:p>
        </w:tc>
        <w:tc>
          <w:tcPr>
            <w:tcW w:w="1695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60 минут</w:t>
            </w:r>
          </w:p>
        </w:tc>
      </w:tr>
      <w:tr w:rsidR="004C1819">
        <w:tc>
          <w:tcPr>
            <w:tcW w:w="15870" w:type="dxa"/>
            <w:gridSpan w:val="4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Часть 6: Питчинг и обсуждение</w:t>
            </w:r>
          </w:p>
        </w:tc>
      </w:tr>
      <w:tr w:rsidR="004C1819">
        <w:tc>
          <w:tcPr>
            <w:tcW w:w="1695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Кафе «Дачное Кусково»</w:t>
            </w:r>
          </w:p>
        </w:tc>
        <w:tc>
          <w:tcPr>
            <w:tcW w:w="3150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Локация на карте: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https://yandex.ru/maps/-/CLW4AI7o</w:t>
              </w:r>
            </w:hyperlink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 </w:t>
            </w:r>
          </w:p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F1115"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89722" cy="1589722"/>
                  <wp:effectExtent l="0" t="0" r="0" b="0"/>
                  <wp:docPr id="3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22" cy="15897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1819" w:rsidRDefault="004C1819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</w:tc>
        <w:tc>
          <w:tcPr>
            <w:tcW w:w="9330" w:type="dxa"/>
          </w:tcPr>
          <w:p w:rsidR="004C1819" w:rsidRDefault="00466DA1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Группы по очереди представляют свои работы.</w:t>
            </w:r>
          </w:p>
          <w:p w:rsidR="004C1819" w:rsidRDefault="00466DA1">
            <w:pPr>
              <w:numPr>
                <w:ilvl w:val="0"/>
                <w:numId w:val="3"/>
              </w:numPr>
              <w:spacing w:after="120"/>
              <w:ind w:left="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Короткое обсуждение по вопросам:</w:t>
            </w:r>
          </w:p>
          <w:p w:rsidR="004C1819" w:rsidRDefault="00466DA1">
            <w:pPr>
              <w:numPr>
                <w:ilvl w:val="1"/>
                <w:numId w:val="3"/>
              </w:numPr>
              <w:tabs>
                <w:tab w:val="left" w:pos="851"/>
              </w:tabs>
              <w:ind w:left="0" w:firstLine="567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Какой проект наиболее детально разработан среди представленных?</w:t>
            </w:r>
          </w:p>
          <w:p w:rsidR="004C1819" w:rsidRDefault="00466DA1">
            <w:pPr>
              <w:numPr>
                <w:ilvl w:val="1"/>
                <w:numId w:val="3"/>
              </w:numPr>
              <w:tabs>
                <w:tab w:val="left" w:pos="851"/>
              </w:tabs>
              <w:ind w:left="0" w:firstLine="567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С какими трудностями столкнулись во время выполнения работы?</w:t>
            </w:r>
          </w:p>
          <w:p w:rsidR="004C1819" w:rsidRDefault="00466DA1">
            <w:pPr>
              <w:spacing w:before="240" w:after="28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  <w:t xml:space="preserve">Итоги практической работы в музее обязательно отправлять на почту проектного офиса медиакласса </w:t>
            </w: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563C1"/>
                  <w:sz w:val="24"/>
                  <w:szCs w:val="24"/>
                  <w:u w:val="single"/>
                </w:rPr>
                <w:t>mediaclass@mgpu.ru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  <w:t xml:space="preserve">. </w:t>
            </w:r>
          </w:p>
          <w:p w:rsidR="004C1819" w:rsidRDefault="00466DA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  <w:t>Проекты можно доделать в течение недели после проведения экскурсии. Это подтверждение того, что формат мероприятия соблюден и экскурсия будет засчитана в образовательный маршрут.</w:t>
            </w:r>
          </w:p>
        </w:tc>
        <w:tc>
          <w:tcPr>
            <w:tcW w:w="1695" w:type="dxa"/>
          </w:tcPr>
          <w:p w:rsidR="004C1819" w:rsidRDefault="00466DA1">
            <w:pPr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30 мин</w:t>
            </w:r>
          </w:p>
        </w:tc>
      </w:tr>
    </w:tbl>
    <w:p w:rsidR="004C1819" w:rsidRDefault="004C181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:rsidR="004C1819" w:rsidRDefault="004C1819">
      <w:pP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:rsidR="004C1819" w:rsidRDefault="00466D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Практические задания для групп:</w:t>
      </w:r>
    </w:p>
    <w:tbl>
      <w:tblPr>
        <w:tblStyle w:val="af2"/>
        <w:tblW w:w="161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5"/>
        <w:gridCol w:w="8405"/>
      </w:tblGrid>
      <w:tr w:rsidR="004C1819">
        <w:tc>
          <w:tcPr>
            <w:tcW w:w="7755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Группа 1: «SMM-агентство»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Задание: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Разработать контент-план для недельного ведения аккаунта усадьбы во ВКонтакте, подготовить пример контента.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Суть: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Придумать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название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 паблика. Написать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план публикаций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 на неделю (включая 3 еженедельных рубрики, темы и краткое описание публикаций на каждый день, 2-3 полных текста постов). Продумать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стратегию вовлечения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 аудитории.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Примеры тем и форматов публикаций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ab/>
              <w:t>Видео для VK Clips: «Самые безумные факты о Гроте»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Инфографика: «Как читать усадьбу как книгу»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ab/>
              <w:t>Интерактив: «Кто ты из павильонов Кусково?» (опросы в VK)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ab/>
              <w:t>Статья в Дзен: «Один день из жизни графа»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ab/>
              <w:t>Текст: «История одного экспоната»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отрабатываем: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 Копирайтинг, упаковку сложных тем для соцсетей, ст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ратегию вовлечения.</w:t>
            </w:r>
          </w:p>
        </w:tc>
        <w:tc>
          <w:tcPr>
            <w:tcW w:w="8405" w:type="dxa"/>
          </w:tcPr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Группа 2: «Видеопродакшен»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 Снять и смонтировать 1,5-2-минутный ролик «Дворец Кусково: главный экспонат».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Суть: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 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Выбрать один экспонат, который вы считаете самым интересным после посещения Дворца (первая экскурсионная остановка)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, рассказать о нем, о его историческом контексте.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должно быть в ролике:</w:t>
            </w:r>
          </w:p>
          <w:p w:rsidR="004C1819" w:rsidRDefault="00466DA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59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Динамичный монтаж</w:t>
            </w:r>
          </w:p>
          <w:p w:rsidR="004C1819" w:rsidRDefault="00466DA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Неочевидные ракурсы</w:t>
            </w:r>
          </w:p>
          <w:p w:rsidR="004C1819" w:rsidRDefault="00466DA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Передача атмосферы места</w:t>
            </w:r>
          </w:p>
          <w:p w:rsidR="004C1819" w:rsidRDefault="00466DA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Акцент на одном экспонате </w:t>
            </w:r>
          </w:p>
          <w:p w:rsidR="004C1819" w:rsidRDefault="004C1819">
            <w:pPr>
              <w:numPr>
                <w:ilvl w:val="0"/>
                <w:numId w:val="5"/>
              </w:numPr>
              <w:spacing w:before="280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отрабатываем: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 Навык работы в кадре, визуальный сторителлинг, монтаж.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</w:rPr>
            </w:pPr>
          </w:p>
        </w:tc>
      </w:tr>
      <w:tr w:rsidR="004C1819">
        <w:trPr>
          <w:trHeight w:val="5644"/>
        </w:trPr>
        <w:tc>
          <w:tcPr>
            <w:tcW w:w="7755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lastRenderedPageBreak/>
              <w:t>Группа 3: «Подкаст-студия»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Задание: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Записать 3-минутный подкаст «Голоса Кусково» для размещения в VK Подкастах или Яндекс Музыке.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Суть: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Создать увлекательный аудиоконтент, который через иммерсивные форматы (интервью, диалоги, дневниковые записи) погружае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т слушателя в историческую атмосферу усадьбы, делает прошлое живым и понятным для современной аудитории.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Примеры форматов выпусков: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Интервью с "призраком" графа Шереметева - расспросы о тайнах усадьбы, личной жизни, взаимоотношениях с супругой.</w:t>
            </w:r>
          </w:p>
          <w:p w:rsidR="004C1819" w:rsidRDefault="00466DA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Аудиодневник гостя усадьбы XVIII века - впечатления от первого визита, описание быта и нравов эпохи.</w:t>
            </w:r>
          </w:p>
          <w:p w:rsidR="004C1819" w:rsidRDefault="00466DA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Расследование о самой загадочной детали усадьбы.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отрабатываем: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Сценаристику аудиоконтента, создание атмосферы через звук и голос, упаковку историческо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го материала в современные развлекательные форматы, навыки озвучки и саунд-дизайна.</w:t>
            </w:r>
          </w:p>
        </w:tc>
        <w:tc>
          <w:tcPr>
            <w:tcW w:w="8405" w:type="dxa"/>
          </w:tcPr>
          <w:p w:rsidR="004C1819" w:rsidRDefault="00466DA1">
            <w:pPr>
              <w:spacing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Группа 4: «Креатив-бюро»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>Придумать и визуализировать новый тур по усадьбе для подростков с продвижением через российские платформы.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Суть: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>Создать современный, инте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рактивный и стилистически проработанный тур, который превратит посещение усадьбы из скучной экскурсии в увлекательный квест, отвечающий интересам подростковой аудитории (селфи, сторителлинг, интерактив, игровые механики).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должно быть в проекте:</w:t>
            </w:r>
          </w:p>
          <w:p w:rsidR="004C1819" w:rsidRDefault="00466DA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59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Название и концепция тура</w:t>
            </w:r>
          </w:p>
          <w:p w:rsidR="004C1819" w:rsidRDefault="00466DA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highlight w:val="white"/>
              </w:rPr>
              <w:t>3 ключевых остановки с интерактивом</w:t>
            </w:r>
          </w:p>
          <w:p w:rsidR="004C1819" w:rsidRDefault="00466DA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highlight w:val="white"/>
              </w:rPr>
              <w:t>План продвижения через VK (кратко)</w:t>
            </w:r>
          </w:p>
          <w:p w:rsidR="004C1819" w:rsidRDefault="00466DA1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highlight w:val="white"/>
              </w:rPr>
              <w:t>Что отрабатываем:</w:t>
            </w:r>
            <w:r>
              <w:rPr>
                <w:rFonts w:ascii="Times New Roman" w:eastAsia="Times New Roman" w:hAnsi="Times New Roman" w:cs="Times New Roman"/>
                <w:color w:val="0F1115"/>
              </w:rPr>
              <w:br/>
            </w:r>
            <w:r>
              <w:rPr>
                <w:rFonts w:ascii="Times New Roman" w:eastAsia="Times New Roman" w:hAnsi="Times New Roman" w:cs="Times New Roman"/>
                <w:color w:val="0F1115"/>
                <w:highlight w:val="white"/>
              </w:rPr>
              <w:t xml:space="preserve">Проектирование пользовательского опыта, создание комплексных маркетинговых кампаний, разработку кросс-платформенных решений, работу с гибридными форматами </w:t>
            </w:r>
          </w:p>
        </w:tc>
      </w:tr>
      <w:tr w:rsidR="004C1819">
        <w:trPr>
          <w:trHeight w:val="5644"/>
        </w:trPr>
        <w:tc>
          <w:tcPr>
            <w:tcW w:w="7755" w:type="dxa"/>
          </w:tcPr>
          <w:p w:rsidR="004C1819" w:rsidRDefault="00466DA1">
            <w:pPr>
              <w:spacing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lastRenderedPageBreak/>
              <w:t>Группа 5: «Дизайнеры мерча»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Разработать проект коллекции мерча для усадьбы Кусково, ориентированную на молодую аудиторию (16-25 лет). 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ВНИМАНИЕ! Для выполнения задания можно посетить сувенирную лавку, которая находится справа от входа во Дворец, чтобы изучить уже имеющийся ассортимент.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Суть: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 xml:space="preserve">Создать современный и стильный проект мерча, который переосмысливает историческое и архитектурное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наследие усадьбы через актуальные визуальные тренды, превращая культурный код в модные предметы гардероба и аксессуары.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Примеры продуктов и концепций:</w:t>
            </w:r>
          </w:p>
          <w:p w:rsidR="004C1819" w:rsidRDefault="00466DA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Грот в стиле гранж: Черно-белый принт с фактурным изображением Грота, нанесенный на толстовку oversize 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змера.</w:t>
            </w:r>
          </w:p>
          <w:p w:rsidR="004C1819" w:rsidRDefault="00466DA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Итальянский домик в минимализме: Силиконовый брелок в форме павильона с гравировкой "Kuskovo".</w:t>
            </w:r>
          </w:p>
          <w:p w:rsidR="004C1819" w:rsidRDefault="00466DA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Парковый паттерн: Шелковый шейный платок с аристократическим принтом из элементов регулярного парка.</w:t>
            </w:r>
          </w:p>
          <w:p w:rsidR="004C1819" w:rsidRDefault="00466DA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Цифровая коллекция: NFT-стикеры с анимированными павильонами для социальных сетей.</w:t>
            </w:r>
          </w:p>
          <w:p w:rsidR="004C1819" w:rsidRDefault="00466DA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Эко-линия: Хлопковая экосумка с принтом "Я гулял в Кусково" в стиле vintage-прописи.</w:t>
            </w:r>
          </w:p>
          <w:p w:rsidR="004C1819" w:rsidRDefault="00466DA1">
            <w:pPr>
              <w:spacing w:before="240" w:after="28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отрабатываем: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>Анализ ЦА и трендов, создание айдентики на основе культурного наследия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, навыки графического дизайна и типографики, проектирование продукции разных категорий, разработка упаковки и презентационных материалов.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</w:tc>
        <w:tc>
          <w:tcPr>
            <w:tcW w:w="8405" w:type="dxa"/>
          </w:tcPr>
          <w:p w:rsidR="004C1819" w:rsidRDefault="00466DA1">
            <w:pPr>
              <w:spacing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Группа 6: «Мобильные фотографы»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>Пройти фотоквест «Объектив времени» на территории усадьбы, сделав не менее 1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 снимков по заданным критериям.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Суть: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>Создать серию фотографий на смартфоны, выполняя конкретные технические и творческие задания.</w:t>
            </w:r>
          </w:p>
          <w:p w:rsidR="004C1819" w:rsidRDefault="00466DA1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Задания:</w:t>
            </w:r>
          </w:p>
          <w:p w:rsidR="004C1819" w:rsidRDefault="00466DA1">
            <w:pPr>
              <w:numPr>
                <w:ilvl w:val="1"/>
                <w:numId w:val="9"/>
              </w:numPr>
              <w:spacing w:before="280"/>
              <w:ind w:left="359" w:hanging="283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«Симметрия власти»: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снять 3 архитектурных кадра с идеальной симметрией</w:t>
            </w:r>
          </w:p>
          <w:p w:rsidR="004C1819" w:rsidRDefault="00466DA1">
            <w:pPr>
              <w:numPr>
                <w:ilvl w:val="1"/>
                <w:numId w:val="9"/>
              </w:numPr>
              <w:ind w:left="359" w:hanging="283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 «Деталь эпохи»: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сделать 5 макроснимков архитектурных деталей (резьба, ручки, решетки)</w:t>
            </w:r>
          </w:p>
          <w:p w:rsidR="004C1819" w:rsidRDefault="00466DA1">
            <w:pPr>
              <w:numPr>
                <w:ilvl w:val="1"/>
                <w:numId w:val="9"/>
              </w:numPr>
              <w:ind w:left="359" w:hanging="283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 «Отражение истории»: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найти и снять 3 отражения в водоемах/зеркалах</w:t>
            </w:r>
          </w:p>
          <w:p w:rsidR="004C1819" w:rsidRDefault="00466DA1">
            <w:pPr>
              <w:numPr>
                <w:ilvl w:val="1"/>
                <w:numId w:val="9"/>
              </w:numPr>
              <w:ind w:left="359" w:hanging="283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 «Рамка из прошлого»: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использовать арки/окна как естественные рамки для 2 кадров</w:t>
            </w:r>
          </w:p>
          <w:p w:rsidR="004C1819" w:rsidRDefault="00466DA1">
            <w:pPr>
              <w:numPr>
                <w:ilvl w:val="1"/>
                <w:numId w:val="9"/>
              </w:numPr>
              <w:ind w:left="359" w:hanging="283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 «Игра света»: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поймать интересные светотеневые рисунки в 2 локациях</w:t>
            </w:r>
          </w:p>
          <w:p w:rsidR="004C1819" w:rsidRDefault="00466DA1">
            <w:pPr>
              <w:spacing w:before="240" w:after="280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отрабатываем: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br/>
              <w:t>Навыки мобильной фотосъемки, основы композиции, работу с естественным светом, креативное мышление, командную работу.</w:t>
            </w:r>
          </w:p>
          <w:p w:rsidR="004C1819" w:rsidRDefault="004C1819">
            <w:pPr>
              <w:spacing w:before="28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</w:tc>
      </w:tr>
      <w:tr w:rsidR="004C1819">
        <w:trPr>
          <w:trHeight w:val="5644"/>
        </w:trPr>
        <w:tc>
          <w:tcPr>
            <w:tcW w:w="7755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Группа 7 «Сторисмейкеры»: 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Снять и смонтировать 30 секундный -1 минутный вертикальный видеоролик для сторис соцсетей музея (ТГ каналы музея).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Суть: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Выбрать (что-то одно): </w:t>
            </w:r>
          </w:p>
          <w:p w:rsidR="004C1819" w:rsidRDefault="00466D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Дворец;</w:t>
            </w:r>
          </w:p>
          <w:p w:rsidR="004C1819" w:rsidRDefault="00466D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павильон усадьбы;</w:t>
            </w:r>
          </w:p>
          <w:p w:rsidR="004C1819" w:rsidRDefault="00466D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Территорию музея-усадьбы; </w:t>
            </w:r>
          </w:p>
          <w:p w:rsidR="004C1819" w:rsidRDefault="00466D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Территорию Лесопарка Кусково.</w:t>
            </w:r>
          </w:p>
          <w:p w:rsidR="004C1819" w:rsidRDefault="004C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должно быть в ролике: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Динамичный монтаж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Неочевидные ракурсы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Передача атмосферы места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Что отрабатываем: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 работы в кадре, визуальный сторителлинг, монтаж.</w:t>
            </w:r>
          </w:p>
          <w:p w:rsidR="004C1819" w:rsidRDefault="004C1819">
            <w:pPr>
              <w:spacing w:before="28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</w:tc>
        <w:tc>
          <w:tcPr>
            <w:tcW w:w="8405" w:type="dxa"/>
          </w:tcPr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Группа 8 «Блогеры для детей»: 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Задание: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Снять и смонтировать 2-минутный новостной видеосюжет в стиле популярных блогов на тему: «Обзор детских площадок Кусково». (Карта площадок прилагается. См. приложение 1)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Суть: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Создать динамичный и объективный видеоконтент, который через формат живых интерв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ью с посетителями и экспертный анализ (ваша оценка) даст потенциальным гостям парка практическое понимание плюсов и минусов каждой детской зоны.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должно быть в проекте: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Видеоряд: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План-обзор одной из площадок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Интервью «на месте»: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2-3 коротких живых инт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ервью с разными аудиториями.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bookmarkStart w:id="1" w:name="_heading=h.4ti5cye9il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 xml:space="preserve">Пример: 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  <w:t xml:space="preserve">Дети: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что тебе больше всего нравится на этой площадке?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  <w:t>Родители: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 xml:space="preserve"> насколько эта площадка безопасна и удобна для вас? Чего не хватает?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1115"/>
                <w:sz w:val="24"/>
                <w:szCs w:val="24"/>
              </w:rPr>
              <w:t>Бабушка/дедушка: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 xml:space="preserve"> часто ли водите внуков? Что изменилось по сравнению с прошлыми года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F1115"/>
                <w:sz w:val="24"/>
                <w:szCs w:val="24"/>
              </w:rPr>
              <w:t>ми?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 xml:space="preserve">Вердикт ведущего: 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Ваш итоговый вывод-рекомендация: стоит ли посещать данную площадку.</w:t>
            </w:r>
          </w:p>
          <w:p w:rsidR="004C1819" w:rsidRDefault="004C1819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</w:p>
          <w:p w:rsidR="004C1819" w:rsidRDefault="00466DA1">
            <w:pP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Что отрабатываем:</w:t>
            </w:r>
          </w:p>
          <w:p w:rsidR="004C1819" w:rsidRDefault="00466DA1">
            <w:pP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Навыки интервьюирования и работы с реальными людьми, операторскую работу и монтаж в новостном стиле, умение структурировать информацию и делать ла</w:t>
            </w: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коничные выводы, создание полезного контента для конкретной аудитории (семьи с детьми).</w:t>
            </w:r>
          </w:p>
        </w:tc>
      </w:tr>
    </w:tbl>
    <w:p w:rsidR="004C1819" w:rsidRDefault="004C1819">
      <w:pPr>
        <w:rPr>
          <w:rFonts w:ascii="Times New Roman" w:eastAsia="Times New Roman" w:hAnsi="Times New Roman" w:cs="Times New Roman"/>
        </w:rPr>
      </w:pPr>
    </w:p>
    <w:p w:rsidR="004C1819" w:rsidRDefault="004C1819">
      <w:pPr>
        <w:rPr>
          <w:rFonts w:ascii="Times New Roman" w:eastAsia="Times New Roman" w:hAnsi="Times New Roman" w:cs="Times New Roman"/>
        </w:rPr>
      </w:pPr>
    </w:p>
    <w:p w:rsidR="004C1819" w:rsidRDefault="004C1819">
      <w:pPr>
        <w:rPr>
          <w:rFonts w:ascii="Times New Roman" w:eastAsia="Times New Roman" w:hAnsi="Times New Roman" w:cs="Times New Roman"/>
        </w:rPr>
        <w:sectPr w:rsidR="004C1819">
          <w:footerReference w:type="default" r:id="rId29"/>
          <w:footerReference w:type="first" r:id="rId30"/>
          <w:pgSz w:w="16838" w:h="11906" w:orient="landscape"/>
          <w:pgMar w:top="709" w:right="1134" w:bottom="709" w:left="1134" w:header="708" w:footer="708" w:gutter="0"/>
          <w:pgNumType w:start="1"/>
          <w:cols w:space="720"/>
          <w:titlePg/>
        </w:sectPr>
      </w:pPr>
    </w:p>
    <w:p w:rsidR="004C1819" w:rsidRDefault="00466DA1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Приложение 1 (для практической работы группы 8)</w:t>
      </w:r>
    </w:p>
    <w:p w:rsidR="004C1819" w:rsidRDefault="00466DA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9248775" cy="5988685"/>
            <wp:effectExtent l="0" t="0" r="0" b="0"/>
            <wp:docPr id="43" name="image8.jpg" descr="https://newsvostok.ru/wp-content/uploads/2024/07/photo_2024-07-26_12-44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newsvostok.ru/wp-content/uploads/2024/07/photo_2024-07-26_12-44-13.jpg"/>
                    <pic:cNvPicPr preferRelativeResize="0"/>
                  </pic:nvPicPr>
                  <pic:blipFill>
                    <a:blip r:embed="rId31"/>
                    <a:srcRect t="9174" b="9246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988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C1819">
      <w:pgSz w:w="16838" w:h="11906" w:orient="landscape"/>
      <w:pgMar w:top="709" w:right="1134" w:bottom="709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DA1" w:rsidRDefault="00466DA1">
      <w:pPr>
        <w:spacing w:after="0" w:line="240" w:lineRule="auto"/>
      </w:pPr>
      <w:r>
        <w:separator/>
      </w:r>
    </w:p>
  </w:endnote>
  <w:endnote w:type="continuationSeparator" w:id="0">
    <w:p w:rsidR="00466DA1" w:rsidRDefault="0046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DAE3277-539F-42A7-9F7E-9C480CC4515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3D1693D-C691-4483-AF89-3CAA9C68881D}"/>
    <w:embedBold r:id="rId3" w:fontKey="{4A7A1302-C58F-4519-BBF6-BA9073A49CE7}"/>
    <w:embedItalic r:id="rId4" w:fontKey="{1EDF796B-CD06-495A-AD3F-B0F6B1529CF8}"/>
  </w:font>
  <w:font w:name="XO Thame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3F86C48-3814-46E3-8F86-F8D82E828EA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19" w:rsidRDefault="00466DA1">
    <w:pPr>
      <w:jc w:val="right"/>
    </w:pPr>
    <w:r>
      <w:fldChar w:fldCharType="begin"/>
    </w:r>
    <w:r>
      <w:instrText>PAGE</w:instrText>
    </w:r>
    <w:r w:rsidR="00077683">
      <w:fldChar w:fldCharType="separate"/>
    </w:r>
    <w:r w:rsidR="00077683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19" w:rsidRDefault="004C181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DA1" w:rsidRDefault="00466DA1">
      <w:pPr>
        <w:spacing w:after="0" w:line="240" w:lineRule="auto"/>
      </w:pPr>
      <w:r>
        <w:separator/>
      </w:r>
    </w:p>
  </w:footnote>
  <w:footnote w:type="continuationSeparator" w:id="0">
    <w:p w:rsidR="00466DA1" w:rsidRDefault="00466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0190"/>
    <w:multiLevelType w:val="multilevel"/>
    <w:tmpl w:val="2250B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E622BA"/>
    <w:multiLevelType w:val="multilevel"/>
    <w:tmpl w:val="FC667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1245DB7"/>
    <w:multiLevelType w:val="multilevel"/>
    <w:tmpl w:val="D9F2D5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70E2806"/>
    <w:multiLevelType w:val="multilevel"/>
    <w:tmpl w:val="6254B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A3A62CA"/>
    <w:multiLevelType w:val="multilevel"/>
    <w:tmpl w:val="7C30D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C621D52"/>
    <w:multiLevelType w:val="multilevel"/>
    <w:tmpl w:val="05F010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4A5727"/>
    <w:multiLevelType w:val="multilevel"/>
    <w:tmpl w:val="6BB203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78D511C"/>
    <w:multiLevelType w:val="multilevel"/>
    <w:tmpl w:val="C81673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4A72B8"/>
    <w:multiLevelType w:val="multilevel"/>
    <w:tmpl w:val="95E626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19"/>
    <w:rsid w:val="00077683"/>
    <w:rsid w:val="00466DA1"/>
    <w:rsid w:val="004C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4FE27"/>
  <w15:docId w15:val="{725DF49E-DA1C-48B1-B9C2-C2CAD663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0"/>
    </w:pPr>
    <w:rPr>
      <w:rFonts w:ascii="XO Thames" w:eastAsia="XO Thames" w:hAnsi="XO Thames" w:cs="XO Thames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1"/>
    </w:pPr>
    <w:rPr>
      <w:rFonts w:ascii="XO Thames" w:eastAsia="XO Thames" w:hAnsi="XO Thames" w:cs="XO Thames"/>
      <w:b/>
      <w:bCs/>
      <w:color w:val="000000"/>
      <w:sz w:val="28"/>
      <w:szCs w:val="28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2"/>
    </w:pPr>
    <w:rPr>
      <w:rFonts w:ascii="XO Thames" w:eastAsia="XO Thames" w:hAnsi="XO Thames" w:cs="XO Thames"/>
      <w:b/>
      <w:bCs/>
      <w:color w:val="000000"/>
      <w:sz w:val="26"/>
      <w:szCs w:val="26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3"/>
    </w:pPr>
    <w:rPr>
      <w:rFonts w:ascii="XO Thames" w:eastAsia="XO Thames" w:hAnsi="XO Thames" w:cs="XO Thames"/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4"/>
    </w:pPr>
    <w:rPr>
      <w:rFonts w:ascii="XO Thames" w:eastAsia="XO Thames" w:hAnsi="XO Thames" w:cs="XO Thames"/>
      <w:b/>
      <w:bCs/>
      <w:color w:val="000000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bCs/>
      <w:smallCaps/>
      <w:color w:val="000000"/>
      <w:sz w:val="40"/>
      <w:szCs w:val="40"/>
    </w:rPr>
  </w:style>
  <w:style w:type="character" w:customStyle="1" w:styleId="10">
    <w:name w:val="Обычный1"/>
  </w:style>
  <w:style w:type="paragraph" w:styleId="20">
    <w:name w:val="toc 2"/>
    <w:link w:val="21"/>
    <w:uiPriority w:val="39"/>
    <w:pPr>
      <w:ind w:left="200"/>
    </w:pPr>
    <w:rPr>
      <w:rFonts w:ascii="XO Thames" w:hAnsi="XO Thames"/>
      <w:sz w:val="28"/>
    </w:rPr>
  </w:style>
  <w:style w:type="character" w:customStyle="1" w:styleId="21">
    <w:name w:val="Оглавление 2 Знак"/>
    <w:link w:val="20"/>
    <w:rPr>
      <w:rFonts w:ascii="XO Thames" w:hAnsi="XO Thames"/>
      <w:sz w:val="28"/>
    </w:rPr>
  </w:style>
  <w:style w:type="paragraph" w:styleId="40">
    <w:name w:val="toc 4"/>
    <w:link w:val="41"/>
    <w:uiPriority w:val="39"/>
    <w:pPr>
      <w:ind w:left="600"/>
    </w:pPr>
    <w:rPr>
      <w:rFonts w:ascii="XO Thames" w:hAnsi="XO Thames"/>
      <w:sz w:val="28"/>
    </w:rPr>
  </w:style>
  <w:style w:type="character" w:customStyle="1" w:styleId="41">
    <w:name w:val="Оглавление 4 Знак"/>
    <w:link w:val="40"/>
    <w:rPr>
      <w:rFonts w:ascii="XO Thames" w:hAnsi="XO Thames"/>
      <w:sz w:val="28"/>
    </w:rPr>
  </w:style>
  <w:style w:type="paragraph" w:customStyle="1" w:styleId="11">
    <w:name w:val="Просмотренная гиперссылка1"/>
    <w:basedOn w:val="12"/>
    <w:link w:val="a4"/>
    <w:rPr>
      <w:color w:val="954F72" w:themeColor="followedHyperlink"/>
      <w:u w:val="single"/>
    </w:rPr>
  </w:style>
  <w:style w:type="character" w:styleId="a4">
    <w:name w:val="FollowedHyperlink"/>
    <w:basedOn w:val="a0"/>
    <w:link w:val="11"/>
    <w:rPr>
      <w:color w:val="954F72" w:themeColor="followedHyperlink"/>
      <w:u w:val="single"/>
    </w:rPr>
  </w:style>
  <w:style w:type="paragraph" w:styleId="60">
    <w:name w:val="toc 6"/>
    <w:link w:val="61"/>
    <w:uiPriority w:val="39"/>
    <w:pPr>
      <w:ind w:left="1000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rPr>
      <w:rFonts w:ascii="XO Thames" w:hAnsi="XO Thames"/>
      <w:b/>
      <w:sz w:val="22"/>
    </w:rPr>
  </w:style>
  <w:style w:type="character" w:customStyle="1" w:styleId="13">
    <w:name w:val="Заголовок 1 Знак"/>
    <w:rPr>
      <w:rFonts w:ascii="XO Thames" w:hAnsi="XO Thames"/>
      <w:b/>
      <w:sz w:val="32"/>
    </w:rPr>
  </w:style>
  <w:style w:type="paragraph" w:customStyle="1" w:styleId="14">
    <w:name w:val="Гиперссылка1"/>
    <w:basedOn w:val="12"/>
    <w:link w:val="a5"/>
    <w:rPr>
      <w:color w:val="0563C1" w:themeColor="hyperlink"/>
      <w:u w:val="single"/>
    </w:rPr>
  </w:style>
  <w:style w:type="character" w:styleId="a5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6">
    <w:name w:val="Normal (Web)"/>
    <w:link w:val="a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7">
    <w:name w:val="Обычный (веб) Знак"/>
    <w:basedOn w:val="10"/>
    <w:link w:val="a6"/>
    <w:rPr>
      <w:rFonts w:ascii="Times New Roman" w:hAnsi="Times New Roman"/>
      <w:sz w:val="24"/>
    </w:rPr>
  </w:style>
  <w:style w:type="paragraph" w:styleId="15">
    <w:name w:val="toc 1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7">
    <w:name w:val="Строгий1"/>
    <w:basedOn w:val="12"/>
    <w:link w:val="a8"/>
    <w:rPr>
      <w:b/>
    </w:rPr>
  </w:style>
  <w:style w:type="character" w:styleId="a8">
    <w:name w:val="Strong"/>
    <w:basedOn w:val="a0"/>
    <w:link w:val="17"/>
    <w:rPr>
      <w:b/>
    </w:rPr>
  </w:style>
  <w:style w:type="paragraph" w:styleId="9">
    <w:name w:val="toc 9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ds-markdown-paragraph">
    <w:name w:val="ds-markdown-paragraph"/>
    <w:link w:val="ds-markdown-paragraph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s-markdown-paragraph0">
    <w:name w:val="ds-markdown-paragraph"/>
    <w:basedOn w:val="10"/>
    <w:link w:val="ds-markdown-paragraph"/>
    <w:rPr>
      <w:rFonts w:ascii="Times New Roman" w:hAnsi="Times New Roman"/>
      <w:sz w:val="24"/>
    </w:rPr>
  </w:style>
  <w:style w:type="character" w:customStyle="1" w:styleId="a9">
    <w:name w:val="Подзаголовок Знак"/>
    <w:rPr>
      <w:rFonts w:ascii="XO Thames" w:hAnsi="XO Thames"/>
      <w:i/>
      <w:sz w:val="24"/>
    </w:rPr>
  </w:style>
  <w:style w:type="paragraph" w:customStyle="1" w:styleId="18">
    <w:name w:val="Выделение1"/>
    <w:basedOn w:val="12"/>
    <w:link w:val="aa"/>
    <w:rPr>
      <w:i/>
    </w:rPr>
  </w:style>
  <w:style w:type="character" w:styleId="aa">
    <w:name w:val="Emphasis"/>
    <w:basedOn w:val="a0"/>
    <w:link w:val="18"/>
    <w:rPr>
      <w:i/>
    </w:rPr>
  </w:style>
  <w:style w:type="character" w:customStyle="1" w:styleId="ab">
    <w:name w:val="Заголовок Знак"/>
    <w:rPr>
      <w:rFonts w:ascii="XO Thames" w:hAnsi="XO Thames"/>
      <w:b/>
      <w:caps/>
      <w:sz w:val="40"/>
    </w:rPr>
  </w:style>
  <w:style w:type="character" w:customStyle="1" w:styleId="42">
    <w:name w:val="Заголовок 4 Знак"/>
    <w:rPr>
      <w:rFonts w:ascii="XO Thames" w:hAnsi="XO Thames"/>
      <w:b/>
      <w:sz w:val="24"/>
    </w:rPr>
  </w:style>
  <w:style w:type="character" w:customStyle="1" w:styleId="22">
    <w:name w:val="Заголовок 2 Знак"/>
    <w:rPr>
      <w:rFonts w:ascii="XO Thames" w:hAnsi="XO Thames"/>
      <w:b/>
      <w:sz w:val="28"/>
    </w:rPr>
  </w:style>
  <w:style w:type="paragraph" w:styleId="ac">
    <w:name w:val="List Paragraph"/>
    <w:link w:val="ad"/>
    <w:pPr>
      <w:ind w:left="720"/>
      <w:contextualSpacing/>
    </w:pPr>
  </w:style>
  <w:style w:type="character" w:customStyle="1" w:styleId="ad">
    <w:name w:val="Абзац списка Знак"/>
    <w:basedOn w:val="10"/>
    <w:link w:val="ac"/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jc w:val="both"/>
    </w:pPr>
    <w:rPr>
      <w:rFonts w:ascii="XO Thames" w:eastAsia="XO Thames" w:hAnsi="XO Thames" w:cs="XO Thames"/>
      <w:i/>
      <w:iCs/>
      <w:color w:val="000000"/>
      <w:sz w:val="24"/>
      <w:szCs w:val="24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https://kuskovo.museum-online.moscow/entity/OBJECT/34179?index=3&amp;paginator=entity-set&amp;entityType=EXHIBITION&amp;entityId=3643825&amp;attribute=objects" TargetMode="External" Type="http://schemas.openxmlformats.org/officeDocument/2006/relationships/hyperlink"/><Relationship Id="rId26" Target="https://yandex.ru/maps/-/CLW4AI7o" TargetMode="External" Type="http://schemas.openxmlformats.org/officeDocument/2006/relationships/hyperlink"/><Relationship Id="rId3" Target="styles.xml" Type="http://schemas.openxmlformats.org/officeDocument/2006/relationships/styles"/><Relationship Id="rId21" Target="media/image13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png" Type="http://schemas.openxmlformats.org/officeDocument/2006/relationships/image"/><Relationship Id="rId25" Target="media/image16.png" Type="http://schemas.openxmlformats.org/officeDocument/2006/relationships/image"/><Relationship Id="rId33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2.jpeg" Type="http://schemas.openxmlformats.org/officeDocument/2006/relationships/image"/><Relationship Id="rId29" Target="footer1.xml" Type="http://schemas.openxmlformats.org/officeDocument/2006/relationships/foot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https://kuskovo.museum-online.moscow/api/spf/X6_yRKOJ4tSRWMiUbltPUijMKzGDeC-hhON_aemXa9LJTemOAQRQp0ReJUTlW5nP.data" TargetMode="External" Type="http://schemas.openxmlformats.org/officeDocument/2006/relationships/hyperlink"/><Relationship Id="rId32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5.jpeg" Type="http://schemas.openxmlformats.org/officeDocument/2006/relationships/image"/><Relationship Id="rId28" Target="mailto:mediaclass@mgpu.ru" TargetMode="External" Type="http://schemas.openxmlformats.org/officeDocument/2006/relationships/hyperlink"/><Relationship Id="rId10" Target="media/image3.jpeg" Type="http://schemas.openxmlformats.org/officeDocument/2006/relationships/image"/><Relationship Id="rId19" Target="media/image11.jpeg" Type="http://schemas.openxmlformats.org/officeDocument/2006/relationships/image"/><Relationship Id="rId31" Target="media/image18.jp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4.jpeg" Type="http://schemas.openxmlformats.org/officeDocument/2006/relationships/image"/><Relationship Id="rId27" Target="media/image17.png" Type="http://schemas.openxmlformats.org/officeDocument/2006/relationships/image"/><Relationship Id="rId30" Target="footer2.xml" Type="http://schemas.openxmlformats.org/officeDocument/2006/relationships/footer"/><Relationship Id="rId8" Target="media/image1.png" Type="http://schemas.openxmlformats.org/officeDocument/2006/relationships/image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Aqu/cDoeJ2TIC1117jCOxH4cjg==">CgMxLjAyDGguNHRpNWN5ZTlpbDgAciExRTJkWldsek1JeDFNTlR5R3dJWlhERnZNb2t2NVJZbmQ=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3454</Words>
  <Characters>19689</Characters>
  <Application>Microsoft Office Word</Application>
  <DocSecurity>0</DocSecurity>
  <Lines>164</Lines>
  <Paragraphs>46</Paragraphs>
  <ScaleCrop>false</ScaleCrop>
  <Company/>
  <LinksUpToDate>false</LinksUpToDate>
  <CharactersWithSpaces>23097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2025-11-14T14:27:00Z</dcterms:created>
  <dcterms:modified xsi:type="dcterms:W3CDTF">2025-11-25T09:36:00Z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3409943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